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ED" w:rsidRPr="0052623B" w:rsidRDefault="001D51ED" w:rsidP="001D51ED">
      <w:pPr>
        <w:pStyle w:val="NormalWeb"/>
        <w:spacing w:after="0" w:afterAutospacing="0"/>
      </w:pPr>
      <w:r w:rsidRPr="0052623B">
        <w:t>Solidarité Palestine c/o BDS France</w:t>
      </w:r>
    </w:p>
    <w:p w:rsidR="001D51ED" w:rsidRPr="0052623B" w:rsidRDefault="001D51ED" w:rsidP="001D51ED">
      <w:pPr>
        <w:pStyle w:val="NormalWeb"/>
        <w:spacing w:before="0" w:beforeAutospacing="0" w:after="0" w:afterAutospacing="0"/>
      </w:pPr>
      <w:r w:rsidRPr="0052623B">
        <w:t>21 ter Rue voltaire </w:t>
      </w:r>
    </w:p>
    <w:p w:rsidR="001D51ED" w:rsidRPr="0052623B" w:rsidRDefault="001D51ED" w:rsidP="001D51ED">
      <w:pPr>
        <w:pStyle w:val="NormalWeb"/>
        <w:spacing w:before="0" w:beforeAutospacing="0" w:after="0" w:afterAutospacing="0"/>
        <w:rPr>
          <w:i/>
          <w:iCs/>
        </w:rPr>
      </w:pPr>
      <w:r w:rsidRPr="0052623B">
        <w:t>75011 Paris</w:t>
      </w:r>
    </w:p>
    <w:p w:rsidR="001D51ED" w:rsidRPr="0052623B" w:rsidRDefault="001D51ED" w:rsidP="001D51ED">
      <w:pPr>
        <w:pStyle w:val="Sansinterligne"/>
        <w:jc w:val="both"/>
        <w:rPr>
          <w:rFonts w:ascii="Times New Roman" w:hAnsi="Times New Roman" w:cs="Times New Roman"/>
          <w:sz w:val="24"/>
          <w:szCs w:val="24"/>
        </w:rPr>
      </w:pPr>
      <w:r>
        <w:rPr>
          <w:rFonts w:ascii="Times New Roman" w:hAnsi="Times New Roman" w:cs="Times New Roman"/>
          <w:sz w:val="24"/>
          <w:szCs w:val="24"/>
        </w:rPr>
        <w:t xml:space="preserve">Mail : </w:t>
      </w:r>
      <w:hyperlink r:id="rId5" w:history="1">
        <w:r w:rsidRPr="0052623B">
          <w:rPr>
            <w:rStyle w:val="Lienhypertexte"/>
            <w:rFonts w:ascii="Times New Roman" w:hAnsi="Times New Roman" w:cs="Times New Roman"/>
            <w:sz w:val="24"/>
            <w:szCs w:val="24"/>
          </w:rPr>
          <w:t>campagnebdsfrance@yahoo.fr</w:t>
        </w:r>
      </w:hyperlink>
    </w:p>
    <w:p w:rsidR="001D51ED" w:rsidRPr="0052623B" w:rsidRDefault="001D51ED" w:rsidP="001D51ED">
      <w:pPr>
        <w:spacing w:after="0"/>
        <w:jc w:val="both"/>
        <w:rPr>
          <w:rFonts w:ascii="Times New Roman" w:hAnsi="Times New Roman" w:cs="Times New Roman"/>
        </w:rPr>
      </w:pPr>
      <w:r w:rsidRPr="0052623B">
        <w:rPr>
          <w:rFonts w:ascii="Times New Roman" w:hAnsi="Times New Roman" w:cs="Times New Roman"/>
        </w:rPr>
        <w:t xml:space="preserve">Site : </w:t>
      </w:r>
      <w:hyperlink r:id="rId6" w:history="1">
        <w:r w:rsidRPr="0052623B">
          <w:rPr>
            <w:rStyle w:val="Lienhypertexte"/>
            <w:rFonts w:ascii="Times New Roman" w:hAnsi="Times New Roman" w:cs="Times New Roman"/>
          </w:rPr>
          <w:t>https://www.bdsfrance.org/</w:t>
        </w:r>
      </w:hyperlink>
      <w:r w:rsidRPr="0052623B">
        <w:rPr>
          <w:rFonts w:ascii="Times New Roman" w:hAnsi="Times New Roman" w:cs="Times New Roman"/>
        </w:rPr>
        <w:t xml:space="preserve">                                              </w:t>
      </w:r>
    </w:p>
    <w:p w:rsidR="001D51ED" w:rsidRDefault="001D51ED" w:rsidP="001D51ED">
      <w:pPr>
        <w:pStyle w:val="Sansinterligne"/>
        <w:jc w:val="right"/>
        <w:rPr>
          <w:rFonts w:ascii="Times New Roman" w:hAnsi="Times New Roman" w:cs="Times New Roman"/>
          <w:iCs/>
          <w:sz w:val="24"/>
          <w:szCs w:val="24"/>
        </w:rPr>
      </w:pPr>
      <w:r>
        <w:rPr>
          <w:rFonts w:ascii="Times New Roman" w:hAnsi="Times New Roman" w:cs="Times New Roman"/>
        </w:rPr>
        <w:t xml:space="preserve">A </w:t>
      </w:r>
      <w:r w:rsidRPr="0052623B">
        <w:rPr>
          <w:rFonts w:ascii="Times New Roman" w:hAnsi="Times New Roman" w:cs="Times New Roman"/>
        </w:rPr>
        <w:t xml:space="preserve">Monsieur Richard </w:t>
      </w:r>
      <w:proofErr w:type="spellStart"/>
      <w:r w:rsidRPr="0052623B">
        <w:rPr>
          <w:rFonts w:ascii="Times New Roman" w:hAnsi="Times New Roman" w:cs="Times New Roman"/>
        </w:rPr>
        <w:t>Teysssier</w:t>
      </w:r>
      <w:proofErr w:type="spellEnd"/>
      <w:r w:rsidRPr="0052623B">
        <w:rPr>
          <w:rFonts w:ascii="Times New Roman" w:hAnsi="Times New Roman" w:cs="Times New Roman"/>
          <w:iCs/>
          <w:sz w:val="24"/>
          <w:szCs w:val="24"/>
        </w:rPr>
        <w:t xml:space="preserve">                                             </w:t>
      </w:r>
    </w:p>
    <w:p w:rsidR="001D51ED" w:rsidRPr="00765BB4" w:rsidRDefault="001D51ED" w:rsidP="001D51ED">
      <w:pPr>
        <w:pStyle w:val="Sansinterligne"/>
        <w:jc w:val="right"/>
        <w:rPr>
          <w:rFonts w:ascii="Times New Roman" w:hAnsi="Times New Roman" w:cs="Times New Roman"/>
          <w:iCs/>
          <w:sz w:val="24"/>
          <w:szCs w:val="24"/>
        </w:rPr>
      </w:pPr>
      <w:r w:rsidRPr="0052623B">
        <w:rPr>
          <w:rFonts w:ascii="Times New Roman" w:hAnsi="Times New Roman" w:cs="Times New Roman"/>
          <w:iCs/>
          <w:sz w:val="24"/>
          <w:szCs w:val="24"/>
        </w:rPr>
        <w:t xml:space="preserve"> </w:t>
      </w:r>
      <w:r>
        <w:rPr>
          <w:noProof/>
          <w:lang w:eastAsia="fr-FR"/>
        </w:rPr>
        <w:drawing>
          <wp:inline distT="0" distB="0" distL="0" distR="0" wp14:anchorId="16021B0D" wp14:editId="69D47160">
            <wp:extent cx="790575" cy="323850"/>
            <wp:effectExtent l="0" t="0" r="9525" b="0"/>
            <wp:docPr id="1" name="Image 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561" cy="325892"/>
                    </a:xfrm>
                    <a:prstGeom prst="rect">
                      <a:avLst/>
                    </a:prstGeom>
                    <a:solidFill>
                      <a:srgbClr val="FFFFFF"/>
                    </a:solidFill>
                    <a:ln>
                      <a:noFill/>
                    </a:ln>
                  </pic:spPr>
                </pic:pic>
              </a:graphicData>
            </a:graphic>
          </wp:inline>
        </w:drawing>
      </w:r>
      <w:r>
        <w:rPr>
          <w:rFonts w:ascii="Times New Roman" w:hAnsi="Times New Roman" w:cs="Times New Roman"/>
        </w:rPr>
        <w:t xml:space="preserve">                                                                          </w:t>
      </w:r>
      <w:r w:rsidRPr="0052623B">
        <w:rPr>
          <w:rFonts w:ascii="Times New Roman" w:hAnsi="Times New Roman" w:cs="Times New Roman"/>
        </w:rPr>
        <w:t xml:space="preserve">Directeur Général de PUMA France SAS                </w:t>
      </w:r>
      <w:r w:rsidRPr="0052623B">
        <w:rPr>
          <w:rFonts w:ascii="Times New Roman" w:hAnsi="Times New Roman" w:cs="Times New Roman"/>
          <w:iCs/>
        </w:rPr>
        <w:t xml:space="preserve">                                                                                                                                                                                           </w:t>
      </w:r>
      <w:r w:rsidRPr="0052623B">
        <w:rPr>
          <w:rFonts w:ascii="Times New Roman" w:hAnsi="Times New Roman" w:cs="Times New Roman"/>
          <w:iCs/>
        </w:rPr>
        <w:br/>
        <w:t xml:space="preserve">                                                                                                                               </w:t>
      </w:r>
      <w:r>
        <w:rPr>
          <w:rFonts w:ascii="Times New Roman" w:hAnsi="Times New Roman" w:cs="Times New Roman"/>
          <w:iCs/>
        </w:rPr>
        <w:t xml:space="preserve">    </w:t>
      </w:r>
      <w:r w:rsidRPr="0052623B">
        <w:rPr>
          <w:rFonts w:ascii="Times New Roman" w:hAnsi="Times New Roman" w:cs="Times New Roman"/>
          <w:iCs/>
        </w:rPr>
        <w:t xml:space="preserve"> 1 rue Louis Ampère</w:t>
      </w:r>
    </w:p>
    <w:p w:rsidR="001D51ED" w:rsidRPr="0052623B" w:rsidRDefault="001D51ED" w:rsidP="001D51ED">
      <w:pPr>
        <w:pStyle w:val="Sansinterligne"/>
        <w:rPr>
          <w:rFonts w:ascii="Times New Roman" w:hAnsi="Times New Roman" w:cs="Times New Roman"/>
          <w:iCs/>
        </w:rPr>
      </w:pPr>
      <w:r w:rsidRPr="0052623B">
        <w:rPr>
          <w:rFonts w:ascii="Times New Roman" w:hAnsi="Times New Roman" w:cs="Times New Roman"/>
          <w:iCs/>
        </w:rPr>
        <w:t xml:space="preserve">                                                                                                             </w:t>
      </w:r>
      <w:r>
        <w:rPr>
          <w:rFonts w:ascii="Times New Roman" w:hAnsi="Times New Roman" w:cs="Times New Roman"/>
          <w:iCs/>
        </w:rPr>
        <w:t xml:space="preserve">        </w:t>
      </w:r>
      <w:r w:rsidRPr="0052623B">
        <w:rPr>
          <w:rFonts w:ascii="Times New Roman" w:hAnsi="Times New Roman" w:cs="Times New Roman"/>
          <w:iCs/>
        </w:rPr>
        <w:t xml:space="preserve">67400 Illkirch-Graffenstaden        </w:t>
      </w:r>
    </w:p>
    <w:p w:rsidR="001D51ED" w:rsidRPr="0052623B" w:rsidRDefault="001D51ED" w:rsidP="001D51ED">
      <w:pPr>
        <w:pStyle w:val="Sansinterligne"/>
        <w:rPr>
          <w:rFonts w:ascii="Times New Roman" w:hAnsi="Times New Roman" w:cs="Times New Roman"/>
        </w:rPr>
      </w:pPr>
      <w:r w:rsidRPr="0052623B">
        <w:rPr>
          <w:rFonts w:ascii="Times New Roman" w:hAnsi="Times New Roman" w:cs="Times New Roman"/>
          <w:iCs/>
        </w:rPr>
        <w:t xml:space="preserve">          </w:t>
      </w:r>
    </w:p>
    <w:p w:rsidR="001D51ED" w:rsidRPr="0052623B" w:rsidRDefault="001D51ED" w:rsidP="001D51ED">
      <w:pPr>
        <w:pStyle w:val="Sansinterligne"/>
        <w:jc w:val="right"/>
        <w:rPr>
          <w:rFonts w:ascii="Times New Roman" w:hAnsi="Times New Roman" w:cs="Times New Roman"/>
        </w:rPr>
      </w:pPr>
      <w:r w:rsidRPr="0052623B">
        <w:rPr>
          <w:rFonts w:ascii="Times New Roman" w:hAnsi="Times New Roman" w:cs="Times New Roman"/>
          <w:iCs/>
        </w:rPr>
        <w:t xml:space="preserve">                                                                                                                 Paris le </w:t>
      </w:r>
    </w:p>
    <w:p w:rsidR="001D51ED" w:rsidRPr="005538B7" w:rsidRDefault="001D51ED" w:rsidP="001D51ED">
      <w:pPr>
        <w:pStyle w:val="Sansinterligne"/>
        <w:rPr>
          <w:rFonts w:ascii="Verdana" w:hAnsi="Verdana" w:cs="Times New Roman"/>
          <w:iCs/>
          <w:sz w:val="20"/>
          <w:szCs w:val="20"/>
        </w:rPr>
      </w:pPr>
    </w:p>
    <w:p w:rsidR="001D51ED" w:rsidRPr="00C403D8" w:rsidRDefault="001D51ED" w:rsidP="001D51ED">
      <w:pPr>
        <w:pStyle w:val="Sansinterligne"/>
        <w:rPr>
          <w:rFonts w:cstheme="minorHAnsi"/>
          <w:iCs/>
          <w:sz w:val="24"/>
          <w:szCs w:val="24"/>
        </w:rPr>
      </w:pPr>
      <w:r w:rsidRPr="00C403D8">
        <w:rPr>
          <w:rFonts w:cstheme="minorHAnsi"/>
          <w:iCs/>
          <w:sz w:val="24"/>
          <w:szCs w:val="24"/>
        </w:rPr>
        <w:t>Monsieur le Directeur,</w:t>
      </w:r>
    </w:p>
    <w:p w:rsidR="001D51ED" w:rsidRPr="00C403D8" w:rsidRDefault="001D51ED" w:rsidP="001D51ED">
      <w:pPr>
        <w:pStyle w:val="NormalWeb"/>
        <w:jc w:val="both"/>
        <w:rPr>
          <w:rFonts w:asciiTheme="minorHAnsi" w:hAnsiTheme="minorHAnsi" w:cstheme="minorHAnsi"/>
          <w:iCs/>
        </w:rPr>
      </w:pPr>
      <w:r w:rsidRPr="00C403D8">
        <w:rPr>
          <w:rFonts w:asciiTheme="minorHAnsi" w:hAnsiTheme="minorHAnsi" w:cstheme="minorHAnsi"/>
          <w:iCs/>
        </w:rPr>
        <w:t xml:space="preserve">Nous vous avions écrit il y a quelques mois pour vous informer du lancement d’une campagne contre votre entreprise en raison de son parrainage de l’Association Israélienne de Football (IFA). </w:t>
      </w:r>
    </w:p>
    <w:p w:rsidR="001D51ED" w:rsidRPr="00C403D8" w:rsidRDefault="001D51ED" w:rsidP="001D51ED">
      <w:pPr>
        <w:pStyle w:val="Sansinterligne"/>
        <w:jc w:val="both"/>
        <w:rPr>
          <w:rFonts w:cstheme="minorHAnsi"/>
          <w:sz w:val="24"/>
          <w:szCs w:val="24"/>
        </w:rPr>
      </w:pPr>
      <w:r w:rsidRPr="00C403D8">
        <w:rPr>
          <w:rFonts w:cstheme="minorHAnsi"/>
          <w:sz w:val="24"/>
          <w:szCs w:val="24"/>
        </w:rPr>
        <w:t>L’objectif de cette campagne</w:t>
      </w:r>
      <w:r w:rsidRPr="00C403D8">
        <w:rPr>
          <w:rFonts w:cstheme="minorHAnsi"/>
          <w:b/>
          <w:sz w:val="24"/>
          <w:szCs w:val="24"/>
        </w:rPr>
        <w:t xml:space="preserve"> internationale d’action contre PUMA,</w:t>
      </w:r>
      <w:r w:rsidRPr="00C403D8">
        <w:rPr>
          <w:rFonts w:cstheme="minorHAnsi"/>
          <w:sz w:val="24"/>
          <w:szCs w:val="24"/>
        </w:rPr>
        <w:t xml:space="preserve"> menée dans plus de 20 pays, à l’appel de 200 équipes sportives palestiniennes est la fin du soutien de votre entreprise à l’IFA tant que celle-ci inclut des équipes des colonies israéliennes illégales implantées sur la terre volée aux Palestiniens. </w:t>
      </w:r>
    </w:p>
    <w:p w:rsidR="00C403D8" w:rsidRDefault="001D51ED" w:rsidP="001D51ED">
      <w:pPr>
        <w:pStyle w:val="Sansinterligne"/>
        <w:jc w:val="both"/>
        <w:rPr>
          <w:rStyle w:val="tlid-translation"/>
          <w:rFonts w:cstheme="minorHAnsi"/>
          <w:sz w:val="24"/>
          <w:szCs w:val="24"/>
        </w:rPr>
      </w:pPr>
      <w:r w:rsidRPr="00C403D8">
        <w:rPr>
          <w:rFonts w:cstheme="minorHAnsi"/>
          <w:sz w:val="24"/>
          <w:szCs w:val="24"/>
        </w:rPr>
        <w:t xml:space="preserve">Nous vous avions rappelé que quand l’entreprise Puma </w:t>
      </w:r>
      <w:r w:rsidRPr="00C403D8">
        <w:rPr>
          <w:rFonts w:cstheme="minorHAnsi"/>
          <w:bCs/>
          <w:sz w:val="24"/>
          <w:szCs w:val="24"/>
        </w:rPr>
        <w:t xml:space="preserve">sponsorise l’IFA, elle se rend indirectement complice du </w:t>
      </w:r>
      <w:r w:rsidRPr="00C403D8">
        <w:rPr>
          <w:rStyle w:val="tlid-translation"/>
          <w:rFonts w:cstheme="minorHAnsi"/>
          <w:sz w:val="24"/>
          <w:szCs w:val="24"/>
        </w:rPr>
        <w:t xml:space="preserve">régime israélien d’apartheid qui refuse aux athlètes palestiniens le droit de voyager librement pour se rendre à leurs entraînements et à leurs matchs, restreint l’importation d’équipement sportif, détruit les installations sportives palestiniennes, blesse et tue les athlètes palestiniens. </w:t>
      </w:r>
    </w:p>
    <w:p w:rsidR="001D51ED" w:rsidRPr="00C403D8" w:rsidRDefault="001D51ED" w:rsidP="001D51ED">
      <w:pPr>
        <w:pStyle w:val="Sansinterligne"/>
        <w:jc w:val="both"/>
        <w:rPr>
          <w:rFonts w:cstheme="minorHAnsi"/>
          <w:bCs/>
          <w:sz w:val="24"/>
          <w:szCs w:val="24"/>
        </w:rPr>
      </w:pPr>
      <w:r w:rsidRPr="00C403D8">
        <w:rPr>
          <w:rFonts w:cstheme="minorHAnsi"/>
          <w:bCs/>
          <w:sz w:val="24"/>
          <w:szCs w:val="24"/>
        </w:rPr>
        <w:t>En cette période de pandémie mondiale, c</w:t>
      </w:r>
      <w:r w:rsidRPr="00C403D8">
        <w:rPr>
          <w:rStyle w:val="tlid-translation"/>
          <w:rFonts w:cstheme="minorHAnsi"/>
          <w:sz w:val="24"/>
          <w:szCs w:val="24"/>
        </w:rPr>
        <w:t xml:space="preserve">e régime d’apartheid </w:t>
      </w:r>
      <w:r w:rsidRPr="00C403D8">
        <w:rPr>
          <w:rFonts w:cstheme="minorHAnsi"/>
          <w:bCs/>
          <w:sz w:val="24"/>
          <w:szCs w:val="24"/>
        </w:rPr>
        <w:t xml:space="preserve">rend les familles palestiniennes encore plus vulnérables </w:t>
      </w:r>
    </w:p>
    <w:p w:rsidR="001D51ED" w:rsidRPr="00C403D8" w:rsidRDefault="001D51ED" w:rsidP="001D51ED">
      <w:pPr>
        <w:pStyle w:val="Sansinterligne"/>
        <w:jc w:val="both"/>
        <w:rPr>
          <w:rFonts w:cstheme="minorHAnsi"/>
          <w:sz w:val="24"/>
          <w:szCs w:val="24"/>
        </w:rPr>
      </w:pPr>
    </w:p>
    <w:p w:rsidR="001D51ED" w:rsidRPr="00C403D8" w:rsidRDefault="001D51ED" w:rsidP="001D51ED">
      <w:pPr>
        <w:pStyle w:val="Sansinterligne"/>
        <w:jc w:val="both"/>
        <w:rPr>
          <w:rFonts w:eastAsia="Times New Roman" w:cstheme="minorHAnsi"/>
          <w:i/>
          <w:sz w:val="24"/>
          <w:szCs w:val="24"/>
          <w:lang w:eastAsia="fr-FR"/>
        </w:rPr>
      </w:pPr>
      <w:r w:rsidRPr="00C403D8">
        <w:rPr>
          <w:rFonts w:eastAsia="Times New Roman" w:cstheme="minorHAnsi"/>
          <w:sz w:val="24"/>
          <w:szCs w:val="24"/>
          <w:lang w:eastAsia="fr-FR"/>
        </w:rPr>
        <w:t>Nous vous rappelons que</w:t>
      </w:r>
      <w:r w:rsidRPr="00C403D8">
        <w:rPr>
          <w:rFonts w:eastAsia="Times New Roman" w:cstheme="minorHAnsi"/>
          <w:i/>
          <w:sz w:val="24"/>
          <w:szCs w:val="24"/>
          <w:lang w:eastAsia="fr-FR"/>
        </w:rPr>
        <w:t xml:space="preserve"> La résolution 2334 (</w:t>
      </w:r>
      <w:proofErr w:type="spellStart"/>
      <w:r w:rsidRPr="00C403D8">
        <w:rPr>
          <w:rFonts w:eastAsia="Times New Roman" w:cstheme="minorHAnsi"/>
          <w:i/>
          <w:sz w:val="24"/>
          <w:szCs w:val="24"/>
          <w:lang w:eastAsia="fr-FR"/>
        </w:rPr>
        <w:t>Déc</w:t>
      </w:r>
      <w:proofErr w:type="spellEnd"/>
      <w:r w:rsidRPr="00C403D8">
        <w:rPr>
          <w:rFonts w:eastAsia="Times New Roman" w:cstheme="minorHAnsi"/>
          <w:i/>
          <w:sz w:val="24"/>
          <w:szCs w:val="24"/>
          <w:lang w:eastAsia="fr-FR"/>
        </w:rPr>
        <w:t xml:space="preserve"> 2016) du Conseil de sécurité de l'ONU a confirmé à nouveau  l'illégalité des colonies israéliennes, les dénonçant comme des «violations flagrantes» du droit international. Les colonies israéliennes sont considérées comme des </w:t>
      </w:r>
      <w:r w:rsidRPr="00C403D8">
        <w:rPr>
          <w:rFonts w:eastAsia="Times New Roman" w:cstheme="minorHAnsi"/>
          <w:b/>
          <w:i/>
          <w:sz w:val="24"/>
          <w:szCs w:val="24"/>
          <w:lang w:eastAsia="fr-FR"/>
        </w:rPr>
        <w:t>crimes de guerre</w:t>
      </w:r>
      <w:r w:rsidRPr="00C403D8">
        <w:rPr>
          <w:rFonts w:eastAsia="Times New Roman" w:cstheme="minorHAnsi"/>
          <w:i/>
          <w:sz w:val="24"/>
          <w:szCs w:val="24"/>
          <w:lang w:eastAsia="fr-FR"/>
        </w:rPr>
        <w:t xml:space="preserve"> au regard du droit international.</w:t>
      </w:r>
    </w:p>
    <w:p w:rsidR="001D51ED" w:rsidRPr="00C403D8" w:rsidRDefault="001D51ED" w:rsidP="001D51ED">
      <w:pPr>
        <w:pStyle w:val="Sansinterligne"/>
        <w:jc w:val="both"/>
        <w:rPr>
          <w:rFonts w:eastAsia="Times New Roman" w:cstheme="minorHAnsi"/>
          <w:i/>
          <w:sz w:val="24"/>
          <w:szCs w:val="24"/>
          <w:lang w:eastAsia="fr-FR"/>
        </w:rPr>
      </w:pPr>
    </w:p>
    <w:p w:rsidR="001D51ED" w:rsidRPr="00C403D8" w:rsidRDefault="001D51ED" w:rsidP="001D51ED">
      <w:pPr>
        <w:pStyle w:val="Sansinterligne"/>
        <w:jc w:val="both"/>
        <w:rPr>
          <w:rFonts w:eastAsia="Times New Roman" w:cstheme="minorHAnsi"/>
          <w:sz w:val="24"/>
          <w:szCs w:val="24"/>
          <w:lang w:eastAsia="fr-FR"/>
        </w:rPr>
      </w:pPr>
      <w:r w:rsidRPr="00C403D8">
        <w:rPr>
          <w:rFonts w:cstheme="minorHAnsi"/>
          <w:sz w:val="24"/>
          <w:szCs w:val="24"/>
          <w:lang w:eastAsia="fr-FR"/>
        </w:rPr>
        <w:t xml:space="preserve">Qui plus est, votre  concessionnaire exclusif en Israël, l’entreprise </w:t>
      </w:r>
      <w:r w:rsidRPr="00C403D8">
        <w:rPr>
          <w:rFonts w:cstheme="minorHAnsi"/>
          <w:b/>
          <w:sz w:val="24"/>
          <w:szCs w:val="24"/>
          <w:lang w:eastAsia="fr-FR"/>
        </w:rPr>
        <w:t xml:space="preserve">Delta </w:t>
      </w:r>
      <w:proofErr w:type="spellStart"/>
      <w:r w:rsidRPr="00C403D8">
        <w:rPr>
          <w:rFonts w:cstheme="minorHAnsi"/>
          <w:b/>
          <w:sz w:val="24"/>
          <w:szCs w:val="24"/>
          <w:lang w:eastAsia="fr-FR"/>
        </w:rPr>
        <w:t>Galil</w:t>
      </w:r>
      <w:proofErr w:type="spellEnd"/>
      <w:r w:rsidRPr="00C403D8">
        <w:rPr>
          <w:rFonts w:cstheme="minorHAnsi"/>
          <w:b/>
          <w:sz w:val="24"/>
          <w:szCs w:val="24"/>
          <w:lang w:eastAsia="fr-FR"/>
        </w:rPr>
        <w:t xml:space="preserve"> Industries</w:t>
      </w:r>
      <w:r w:rsidRPr="00C403D8">
        <w:rPr>
          <w:rFonts w:cstheme="minorHAnsi"/>
          <w:sz w:val="24"/>
          <w:szCs w:val="24"/>
          <w:lang w:eastAsia="fr-FR"/>
        </w:rPr>
        <w:t xml:space="preserve">,  que vous utilisez  pour fournir les équipements aux équipes nationales de football d'Israël,  a été incluse dans la liste des 112 entreprises que </w:t>
      </w:r>
      <w:r w:rsidRPr="00C403D8">
        <w:rPr>
          <w:rFonts w:cstheme="minorHAnsi"/>
          <w:b/>
          <w:sz w:val="24"/>
          <w:szCs w:val="24"/>
          <w:lang w:eastAsia="fr-FR"/>
        </w:rPr>
        <w:t>le Conseil des droits de l'homme des Nations-Unies</w:t>
      </w:r>
      <w:r w:rsidRPr="00C403D8">
        <w:rPr>
          <w:rFonts w:cstheme="minorHAnsi"/>
          <w:sz w:val="24"/>
          <w:szCs w:val="24"/>
          <w:lang w:eastAsia="fr-FR"/>
        </w:rPr>
        <w:t xml:space="preserve"> a publié en février 2020, dans sa base de données. Il s’agit des 112 entreprises qui ont </w:t>
      </w:r>
      <w:r w:rsidRPr="00C403D8">
        <w:rPr>
          <w:rFonts w:cstheme="minorHAnsi"/>
          <w:sz w:val="24"/>
          <w:szCs w:val="24"/>
        </w:rPr>
        <w:t xml:space="preserve">«permis, facilité et </w:t>
      </w:r>
      <w:r w:rsidRPr="00C403D8">
        <w:t>profité» de la croissance des colonies illégales dans les territoires palestiniens occupés.</w:t>
      </w:r>
      <w:r w:rsidRPr="00C403D8">
        <w:rPr>
          <w:rFonts w:cstheme="minorHAnsi"/>
          <w:sz w:val="24"/>
          <w:szCs w:val="24"/>
        </w:rPr>
        <w:t xml:space="preserve"> </w:t>
      </w:r>
      <w:r w:rsidRPr="00C403D8">
        <w:rPr>
          <w:rFonts w:cstheme="minorHAnsi"/>
          <w:sz w:val="24"/>
          <w:szCs w:val="24"/>
          <w:lang w:eastAsia="fr-FR"/>
        </w:rPr>
        <w:br/>
      </w:r>
    </w:p>
    <w:p w:rsidR="001D51ED" w:rsidRPr="00C403D8" w:rsidRDefault="001D51ED" w:rsidP="001D51ED">
      <w:pPr>
        <w:pStyle w:val="Sansinterligne"/>
        <w:jc w:val="both"/>
        <w:rPr>
          <w:rFonts w:cstheme="minorHAnsi"/>
          <w:sz w:val="24"/>
          <w:szCs w:val="24"/>
        </w:rPr>
      </w:pPr>
      <w:r w:rsidRPr="00C403D8">
        <w:rPr>
          <w:rFonts w:eastAsia="Times New Roman" w:cstheme="minorHAnsi"/>
          <w:sz w:val="24"/>
          <w:szCs w:val="24"/>
          <w:lang w:eastAsia="fr-FR"/>
        </w:rPr>
        <w:t>L'IFA a refusé de prendre des mesures pour mettre fin à sa complicité, bien qu'elle ait été condamnée à plusieurs reprises par des conseillers de l'ONU, des dizaines d'élus, des représentants de la société civile et des groupes de défense des droits humains représentant des millions de personnes et des personnalités publiques.</w:t>
      </w:r>
    </w:p>
    <w:p w:rsidR="001D51ED" w:rsidRPr="00C403D8" w:rsidRDefault="001D51ED" w:rsidP="001D51ED">
      <w:pPr>
        <w:pStyle w:val="Sansinterligne"/>
        <w:jc w:val="both"/>
        <w:rPr>
          <w:rFonts w:cstheme="minorHAnsi"/>
          <w:sz w:val="24"/>
          <w:szCs w:val="24"/>
        </w:rPr>
      </w:pPr>
      <w:r w:rsidRPr="00C403D8">
        <w:rPr>
          <w:rFonts w:eastAsia="Times New Roman" w:cstheme="minorHAnsi"/>
          <w:sz w:val="24"/>
          <w:szCs w:val="24"/>
          <w:lang w:eastAsia="fr-FR"/>
        </w:rPr>
        <w:t xml:space="preserve">En tant que l'un des principaux fabricants mondiaux de vêtements de sport, votre  parrainage confère une légitimité internationale à l'IFA et aide à maintenir l'implication directe de l'IFA dans les violations des droits de l'homme et du droit international </w:t>
      </w:r>
      <w:r w:rsidRPr="00C403D8">
        <w:rPr>
          <w:rFonts w:cstheme="minorHAnsi"/>
          <w:sz w:val="24"/>
          <w:szCs w:val="24"/>
        </w:rPr>
        <w:t>hors des terrains, et en dehors des projecteurs.</w:t>
      </w:r>
    </w:p>
    <w:p w:rsidR="00C403D8" w:rsidRPr="00C403D8" w:rsidRDefault="00C403D8" w:rsidP="001D51ED">
      <w:pPr>
        <w:pStyle w:val="Sansinterligne"/>
        <w:jc w:val="both"/>
        <w:rPr>
          <w:rFonts w:cstheme="minorHAnsi"/>
          <w:sz w:val="24"/>
          <w:szCs w:val="24"/>
        </w:rPr>
      </w:pPr>
    </w:p>
    <w:p w:rsidR="00C403D8" w:rsidRPr="00C403D8" w:rsidRDefault="00C403D8" w:rsidP="00C403D8">
      <w:pPr>
        <w:pStyle w:val="Sansinterligne"/>
        <w:jc w:val="both"/>
        <w:rPr>
          <w:rStyle w:val="lev"/>
          <w:rFonts w:cstheme="minorHAnsi"/>
          <w:iCs/>
          <w:sz w:val="24"/>
          <w:szCs w:val="24"/>
        </w:rPr>
      </w:pPr>
      <w:r w:rsidRPr="00C403D8">
        <w:rPr>
          <w:rStyle w:val="lev"/>
          <w:rFonts w:cstheme="minorHAnsi"/>
          <w:iCs/>
          <w:sz w:val="24"/>
          <w:szCs w:val="24"/>
        </w:rPr>
        <w:t>Après une année de campagne, nous aimerions attirer votre attention sur plusieurs victoires importantes de cette campagne :</w:t>
      </w:r>
    </w:p>
    <w:p w:rsidR="00C403D8" w:rsidRPr="00C403D8" w:rsidRDefault="00C403D8" w:rsidP="00C403D8">
      <w:pPr>
        <w:pStyle w:val="Sansinterligne"/>
        <w:jc w:val="both"/>
        <w:rPr>
          <w:rStyle w:val="lev"/>
          <w:rFonts w:eastAsia="Times New Roman" w:cstheme="minorHAnsi"/>
          <w:b w:val="0"/>
          <w:bCs w:val="0"/>
          <w:sz w:val="24"/>
          <w:szCs w:val="24"/>
          <w:lang w:eastAsia="fr-FR"/>
        </w:rPr>
      </w:pPr>
    </w:p>
    <w:p w:rsidR="00C403D8" w:rsidRPr="00C403D8" w:rsidRDefault="00C403D8" w:rsidP="00C403D8">
      <w:pPr>
        <w:pStyle w:val="Sansinterligne"/>
        <w:jc w:val="both"/>
        <w:rPr>
          <w:rFonts w:eastAsia="Times New Roman" w:cstheme="minorHAnsi"/>
          <w:sz w:val="24"/>
          <w:szCs w:val="24"/>
          <w:lang w:eastAsia="fr-FR"/>
        </w:rPr>
      </w:pPr>
      <w:r w:rsidRPr="00C403D8">
        <w:rPr>
          <w:rFonts w:cstheme="minorHAnsi"/>
          <w:b/>
          <w:bCs/>
          <w:sz w:val="24"/>
          <w:szCs w:val="24"/>
        </w:rPr>
        <w:lastRenderedPageBreak/>
        <w:t xml:space="preserve">Le Liverpool FC rejette l’offre de parrainage de Puma </w:t>
      </w:r>
      <w:r w:rsidRPr="00C403D8">
        <w:rPr>
          <w:rFonts w:eastAsia="Times New Roman" w:cstheme="minorHAnsi"/>
          <w:sz w:val="24"/>
          <w:szCs w:val="24"/>
          <w:lang w:eastAsia="fr-FR"/>
        </w:rPr>
        <w:t xml:space="preserve">et a annoncé qu’il signerait avec Nike, plutôt qu’avec Puma, en tant que fournisseur officiel de ses équipements à partir de la saison prochaine. </w:t>
      </w:r>
    </w:p>
    <w:p w:rsidR="00C403D8" w:rsidRPr="00C403D8" w:rsidRDefault="0093715F" w:rsidP="00C403D8">
      <w:pPr>
        <w:pStyle w:val="Sansinterligne"/>
        <w:jc w:val="both"/>
        <w:rPr>
          <w:rFonts w:cstheme="minorHAnsi"/>
          <w:sz w:val="24"/>
          <w:szCs w:val="24"/>
        </w:rPr>
      </w:pPr>
      <w:hyperlink r:id="rId8" w:history="1">
        <w:r w:rsidR="00C403D8" w:rsidRPr="00C403D8">
          <w:rPr>
            <w:rStyle w:val="Lienhypertexte"/>
            <w:rFonts w:cstheme="minorHAnsi"/>
            <w:sz w:val="24"/>
            <w:szCs w:val="24"/>
          </w:rPr>
          <w:t>https://www.bdsfrance.org/belle-victoire-de-la-campagne-boycottpuma/</w:t>
        </w:r>
      </w:hyperlink>
      <w:r w:rsidR="00C403D8" w:rsidRPr="00C403D8">
        <w:rPr>
          <w:rFonts w:cstheme="minorHAnsi"/>
          <w:sz w:val="24"/>
          <w:szCs w:val="24"/>
        </w:rPr>
        <w:t xml:space="preserve"> </w:t>
      </w:r>
    </w:p>
    <w:p w:rsidR="00C403D8" w:rsidRPr="00C403D8" w:rsidRDefault="00C403D8" w:rsidP="00C403D8">
      <w:pPr>
        <w:pStyle w:val="Sansinterligne"/>
        <w:jc w:val="both"/>
        <w:rPr>
          <w:rFonts w:cstheme="minorHAnsi"/>
          <w:sz w:val="24"/>
          <w:szCs w:val="24"/>
        </w:rPr>
      </w:pPr>
    </w:p>
    <w:p w:rsidR="00C403D8" w:rsidRPr="00C403D8" w:rsidRDefault="00C403D8" w:rsidP="00C403D8">
      <w:pPr>
        <w:pStyle w:val="Sansinterligne"/>
        <w:jc w:val="both"/>
        <w:rPr>
          <w:rStyle w:val="apple-converted-space"/>
          <w:rFonts w:cstheme="minorHAnsi"/>
          <w:sz w:val="24"/>
          <w:szCs w:val="24"/>
        </w:rPr>
      </w:pPr>
      <w:r w:rsidRPr="00C403D8">
        <w:rPr>
          <w:rFonts w:cstheme="minorHAnsi"/>
          <w:b/>
          <w:sz w:val="24"/>
          <w:szCs w:val="24"/>
        </w:rPr>
        <w:t>La plus grande université de Malaisie</w:t>
      </w:r>
      <w:r w:rsidRPr="00C403D8">
        <w:rPr>
          <w:rFonts w:cstheme="minorHAnsi"/>
          <w:sz w:val="24"/>
          <w:szCs w:val="24"/>
        </w:rPr>
        <w:t xml:space="preserve">, </w:t>
      </w:r>
      <w:proofErr w:type="spellStart"/>
      <w:r w:rsidRPr="00C403D8">
        <w:rPr>
          <w:rFonts w:cstheme="minorHAnsi"/>
          <w:sz w:val="24"/>
          <w:szCs w:val="24"/>
        </w:rPr>
        <w:t>Universiti</w:t>
      </w:r>
      <w:proofErr w:type="spellEnd"/>
      <w:r w:rsidRPr="00C403D8">
        <w:rPr>
          <w:rFonts w:cstheme="minorHAnsi"/>
          <w:sz w:val="24"/>
          <w:szCs w:val="24"/>
        </w:rPr>
        <w:t xml:space="preserve"> </w:t>
      </w:r>
      <w:proofErr w:type="spellStart"/>
      <w:r w:rsidRPr="00C403D8">
        <w:rPr>
          <w:rFonts w:cstheme="minorHAnsi"/>
          <w:sz w:val="24"/>
          <w:szCs w:val="24"/>
        </w:rPr>
        <w:t>Teknologi</w:t>
      </w:r>
      <w:proofErr w:type="spellEnd"/>
      <w:r w:rsidRPr="00C403D8">
        <w:rPr>
          <w:rFonts w:cstheme="minorHAnsi"/>
          <w:sz w:val="24"/>
          <w:szCs w:val="24"/>
        </w:rPr>
        <w:t xml:space="preserve"> MARA (</w:t>
      </w:r>
      <w:proofErr w:type="spellStart"/>
      <w:r w:rsidRPr="00C403D8">
        <w:rPr>
          <w:rFonts w:cstheme="minorHAnsi"/>
          <w:sz w:val="24"/>
          <w:szCs w:val="24"/>
        </w:rPr>
        <w:t>UiTM</w:t>
      </w:r>
      <w:proofErr w:type="spellEnd"/>
      <w:r w:rsidRPr="00C403D8">
        <w:rPr>
          <w:rFonts w:cstheme="minorHAnsi"/>
          <w:sz w:val="24"/>
          <w:szCs w:val="24"/>
        </w:rPr>
        <w:t xml:space="preserve">), </w:t>
      </w:r>
      <w:r w:rsidRPr="00C403D8">
        <w:rPr>
          <w:rFonts w:cstheme="minorHAnsi"/>
          <w:b/>
          <w:bCs/>
          <w:sz w:val="24"/>
          <w:szCs w:val="24"/>
        </w:rPr>
        <w:t>a mis fin à un accord de sponsoring avec la marque mondiale de sportswear Puma</w:t>
      </w:r>
      <w:r w:rsidRPr="00C403D8">
        <w:rPr>
          <w:rFonts w:cstheme="minorHAnsi"/>
          <w:sz w:val="24"/>
          <w:szCs w:val="24"/>
        </w:rPr>
        <w:t xml:space="preserve"> à cause du soutien de la compagnie pour les colonies israéliennes illégales en territoire palestinien occupé.</w:t>
      </w:r>
      <w:r w:rsidRPr="00C403D8">
        <w:rPr>
          <w:rStyle w:val="apple-converted-space"/>
          <w:rFonts w:cstheme="minorHAnsi"/>
          <w:sz w:val="24"/>
          <w:szCs w:val="24"/>
        </w:rPr>
        <w:t> </w:t>
      </w:r>
    </w:p>
    <w:p w:rsidR="00C403D8" w:rsidRPr="00C403D8" w:rsidRDefault="0093715F" w:rsidP="00C403D8">
      <w:pPr>
        <w:pStyle w:val="Sansinterligne"/>
        <w:jc w:val="both"/>
        <w:rPr>
          <w:rStyle w:val="Lienhypertexte"/>
          <w:rFonts w:cstheme="minorHAnsi"/>
          <w:sz w:val="24"/>
          <w:szCs w:val="24"/>
        </w:rPr>
      </w:pPr>
      <w:hyperlink r:id="rId9" w:history="1">
        <w:r w:rsidR="00C403D8" w:rsidRPr="00C403D8">
          <w:rPr>
            <w:rStyle w:val="Lienhypertexte"/>
            <w:rFonts w:cstheme="minorHAnsi"/>
            <w:sz w:val="24"/>
            <w:szCs w:val="24"/>
          </w:rPr>
          <w:t>https://www.bdsfrance.org/la-plus-grande-universite-de-malaisie-met-fin-a-son-contrat-avec-puma-a-cause-de-son-soutien-pour-les-colonies-israeliennes-illegales/</w:t>
        </w:r>
      </w:hyperlink>
    </w:p>
    <w:p w:rsidR="00C403D8" w:rsidRPr="00C403D8" w:rsidRDefault="00C403D8" w:rsidP="00C403D8">
      <w:pPr>
        <w:pStyle w:val="Sansinterligne"/>
        <w:jc w:val="both"/>
        <w:rPr>
          <w:rStyle w:val="Lienhypertexte"/>
          <w:rFonts w:cstheme="minorHAnsi"/>
          <w:sz w:val="24"/>
          <w:szCs w:val="24"/>
        </w:rPr>
      </w:pPr>
    </w:p>
    <w:p w:rsidR="00C403D8" w:rsidRPr="00C403D8" w:rsidRDefault="00C403D8" w:rsidP="00C403D8">
      <w:pPr>
        <w:pStyle w:val="Sansinterligne"/>
        <w:jc w:val="both"/>
        <w:rPr>
          <w:rFonts w:eastAsia="Times New Roman" w:cstheme="minorHAnsi"/>
          <w:sz w:val="24"/>
          <w:szCs w:val="24"/>
          <w:lang w:eastAsia="fr-FR"/>
        </w:rPr>
      </w:pPr>
      <w:r w:rsidRPr="00C403D8">
        <w:rPr>
          <w:rFonts w:eastAsia="Times New Roman" w:cstheme="minorHAnsi"/>
          <w:b/>
          <w:sz w:val="24"/>
          <w:szCs w:val="24"/>
          <w:lang w:eastAsia="fr-FR"/>
        </w:rPr>
        <w:t>Le club de football britannique Chester FC</w:t>
      </w:r>
      <w:r w:rsidRPr="00C403D8">
        <w:rPr>
          <w:rFonts w:eastAsia="Times New Roman" w:cstheme="minorHAnsi"/>
          <w:sz w:val="24"/>
          <w:szCs w:val="24"/>
          <w:lang w:eastAsia="fr-FR"/>
        </w:rPr>
        <w:t xml:space="preserve"> confirme qu'il ne renouvellera pas le parrainage de Puma,  après avoir déclaré que des "pratiques de travail éthiques" figuraient parmi ses critères.</w:t>
      </w:r>
    </w:p>
    <w:p w:rsidR="00C403D8" w:rsidRPr="00C403D8" w:rsidRDefault="0093715F" w:rsidP="00C403D8">
      <w:pPr>
        <w:pStyle w:val="Sansinterligne"/>
        <w:jc w:val="both"/>
        <w:rPr>
          <w:rStyle w:val="Lienhypertexte"/>
          <w:rFonts w:cstheme="minorHAnsi"/>
          <w:iCs/>
          <w:sz w:val="24"/>
          <w:szCs w:val="24"/>
        </w:rPr>
      </w:pPr>
      <w:hyperlink r:id="rId10" w:history="1">
        <w:r w:rsidR="00C403D8" w:rsidRPr="00C403D8">
          <w:rPr>
            <w:rStyle w:val="Lienhypertexte"/>
            <w:rFonts w:cstheme="minorHAnsi"/>
            <w:iCs/>
            <w:sz w:val="24"/>
            <w:szCs w:val="24"/>
          </w:rPr>
          <w:t>https://www.palestinecampaign.org/chester-fc-drop-puma-sponsorship/</w:t>
        </w:r>
      </w:hyperlink>
    </w:p>
    <w:p w:rsidR="00C403D8" w:rsidRPr="00C403D8" w:rsidRDefault="00C403D8" w:rsidP="00C403D8">
      <w:pPr>
        <w:pStyle w:val="Sansinterligne"/>
        <w:jc w:val="both"/>
        <w:rPr>
          <w:rFonts w:eastAsia="Times New Roman" w:cstheme="minorHAnsi"/>
          <w:sz w:val="24"/>
          <w:szCs w:val="24"/>
          <w:lang w:eastAsia="fr-FR"/>
        </w:rPr>
      </w:pPr>
    </w:p>
    <w:p w:rsidR="00C403D8" w:rsidRPr="00C403D8" w:rsidRDefault="00C403D8" w:rsidP="00C403D8">
      <w:pPr>
        <w:pStyle w:val="Sansinterligne"/>
        <w:jc w:val="both"/>
        <w:rPr>
          <w:rFonts w:cstheme="minorHAnsi"/>
          <w:b/>
          <w:sz w:val="24"/>
          <w:szCs w:val="24"/>
        </w:rPr>
      </w:pPr>
      <w:r w:rsidRPr="00C403D8">
        <w:rPr>
          <w:rFonts w:cstheme="minorHAnsi"/>
          <w:b/>
          <w:sz w:val="24"/>
          <w:szCs w:val="24"/>
        </w:rPr>
        <w:t>Un défenseur des droits palestiniens a récemment rencontré par hasard un de vos avocats qui lui a dit : « Avec cette campagne, vous nous rendez la vie misérable ».</w:t>
      </w:r>
    </w:p>
    <w:p w:rsidR="00C403D8" w:rsidRPr="00C403D8" w:rsidRDefault="0093715F" w:rsidP="00C403D8">
      <w:pPr>
        <w:pStyle w:val="Sansinterligne"/>
        <w:jc w:val="both"/>
        <w:rPr>
          <w:rStyle w:val="Lienhypertexte"/>
          <w:rFonts w:cstheme="minorHAnsi"/>
          <w:iCs/>
          <w:sz w:val="24"/>
          <w:szCs w:val="24"/>
        </w:rPr>
      </w:pPr>
      <w:hyperlink r:id="rId11" w:history="1">
        <w:r w:rsidR="00C403D8" w:rsidRPr="00C403D8">
          <w:rPr>
            <w:rStyle w:val="Lienhypertexte"/>
            <w:rFonts w:cstheme="minorHAnsi"/>
            <w:iCs/>
            <w:sz w:val="24"/>
            <w:szCs w:val="24"/>
          </w:rPr>
          <w:t>https://www.bdsfrance.org/puma-dit-que-la-campagne-boycottpuma-lui-rend-la-vie-miserable/</w:t>
        </w:r>
      </w:hyperlink>
    </w:p>
    <w:p w:rsidR="00C403D8" w:rsidRPr="00C403D8" w:rsidRDefault="00C403D8" w:rsidP="00C403D8">
      <w:pPr>
        <w:pStyle w:val="Sansinterligne"/>
        <w:jc w:val="both"/>
        <w:rPr>
          <w:rStyle w:val="Lienhypertexte"/>
          <w:rFonts w:cstheme="minorHAnsi"/>
          <w:iCs/>
          <w:sz w:val="24"/>
          <w:szCs w:val="24"/>
        </w:rPr>
      </w:pPr>
    </w:p>
    <w:p w:rsidR="00C403D8" w:rsidRPr="00C403D8" w:rsidRDefault="00C403D8" w:rsidP="00C403D8">
      <w:pPr>
        <w:pStyle w:val="Sansinterligne"/>
        <w:jc w:val="both"/>
        <w:rPr>
          <w:rFonts w:eastAsia="Times New Roman" w:cstheme="minorHAnsi"/>
          <w:sz w:val="24"/>
          <w:szCs w:val="24"/>
          <w:lang w:eastAsia="fr-FR"/>
        </w:rPr>
      </w:pPr>
      <w:r w:rsidRPr="00C403D8">
        <w:rPr>
          <w:rFonts w:eastAsia="Times New Roman" w:cstheme="minorHAnsi"/>
          <w:b/>
          <w:sz w:val="24"/>
          <w:szCs w:val="24"/>
          <w:lang w:eastAsia="fr-FR"/>
        </w:rPr>
        <w:t xml:space="preserve">L’ancien joueur du FC Barcelone </w:t>
      </w:r>
      <w:proofErr w:type="spellStart"/>
      <w:r w:rsidRPr="00C403D8">
        <w:rPr>
          <w:rFonts w:eastAsia="Times New Roman" w:cstheme="minorHAnsi"/>
          <w:b/>
          <w:sz w:val="24"/>
          <w:szCs w:val="24"/>
          <w:lang w:eastAsia="fr-FR"/>
        </w:rPr>
        <w:t>Oleguer</w:t>
      </w:r>
      <w:proofErr w:type="spellEnd"/>
      <w:r w:rsidRPr="00C403D8">
        <w:rPr>
          <w:rFonts w:eastAsia="Times New Roman" w:cstheme="minorHAnsi"/>
          <w:b/>
          <w:sz w:val="24"/>
          <w:szCs w:val="24"/>
          <w:lang w:eastAsia="fr-FR"/>
        </w:rPr>
        <w:t xml:space="preserve"> </w:t>
      </w:r>
      <w:proofErr w:type="spellStart"/>
      <w:r w:rsidRPr="00C403D8">
        <w:rPr>
          <w:rFonts w:eastAsia="Times New Roman" w:cstheme="minorHAnsi"/>
          <w:b/>
          <w:sz w:val="24"/>
          <w:szCs w:val="24"/>
          <w:lang w:eastAsia="fr-FR"/>
        </w:rPr>
        <w:t>Presas</w:t>
      </w:r>
      <w:proofErr w:type="spellEnd"/>
      <w:r w:rsidRPr="00C403D8">
        <w:rPr>
          <w:rFonts w:eastAsia="Times New Roman" w:cstheme="minorHAnsi"/>
          <w:sz w:val="24"/>
          <w:szCs w:val="24"/>
          <w:lang w:eastAsia="fr-FR"/>
        </w:rPr>
        <w:t xml:space="preserve"> </w:t>
      </w:r>
      <w:r w:rsidRPr="00C403D8">
        <w:rPr>
          <w:rFonts w:eastAsia="Times New Roman" w:cstheme="minorHAnsi"/>
          <w:b/>
          <w:sz w:val="24"/>
          <w:szCs w:val="24"/>
          <w:lang w:eastAsia="fr-FR"/>
        </w:rPr>
        <w:t xml:space="preserve">et le Donegal </w:t>
      </w:r>
      <w:proofErr w:type="spellStart"/>
      <w:r w:rsidRPr="00C403D8">
        <w:rPr>
          <w:rFonts w:eastAsia="Times New Roman" w:cstheme="minorHAnsi"/>
          <w:b/>
          <w:sz w:val="24"/>
          <w:szCs w:val="24"/>
          <w:lang w:eastAsia="fr-FR"/>
        </w:rPr>
        <w:t>Celtic</w:t>
      </w:r>
      <w:proofErr w:type="spellEnd"/>
      <w:r w:rsidRPr="00C403D8">
        <w:rPr>
          <w:rFonts w:eastAsia="Times New Roman" w:cstheme="minorHAnsi"/>
          <w:b/>
          <w:sz w:val="24"/>
          <w:szCs w:val="24"/>
          <w:lang w:eastAsia="fr-FR"/>
        </w:rPr>
        <w:t xml:space="preserve"> FC à Belfast</w:t>
      </w:r>
      <w:r w:rsidRPr="00C403D8">
        <w:rPr>
          <w:rFonts w:eastAsia="Times New Roman" w:cstheme="minorHAnsi"/>
          <w:sz w:val="24"/>
          <w:szCs w:val="24"/>
          <w:lang w:eastAsia="fr-FR"/>
        </w:rPr>
        <w:t xml:space="preserve"> soutiennent cette campagne. Des dizaines d'équipes amateurs de rugby, de football et de basket-ball la  soutiennent également. </w:t>
      </w:r>
    </w:p>
    <w:p w:rsidR="00C403D8" w:rsidRPr="00C403D8" w:rsidRDefault="00C403D8" w:rsidP="00C403D8">
      <w:pPr>
        <w:pStyle w:val="Sansinterligne"/>
        <w:jc w:val="both"/>
        <w:rPr>
          <w:rFonts w:cstheme="minorHAnsi"/>
          <w:b/>
          <w:sz w:val="24"/>
          <w:szCs w:val="24"/>
        </w:rPr>
      </w:pPr>
    </w:p>
    <w:p w:rsidR="00C403D8" w:rsidRPr="00C403D8" w:rsidRDefault="00C403D8" w:rsidP="00C403D8">
      <w:pPr>
        <w:pStyle w:val="Sansinterligne"/>
        <w:jc w:val="both"/>
        <w:rPr>
          <w:rFonts w:cstheme="minorHAnsi"/>
          <w:b/>
          <w:sz w:val="24"/>
          <w:szCs w:val="24"/>
        </w:rPr>
      </w:pPr>
      <w:r w:rsidRPr="00C403D8">
        <w:rPr>
          <w:rFonts w:cstheme="minorHAnsi"/>
          <w:b/>
          <w:sz w:val="24"/>
          <w:szCs w:val="24"/>
        </w:rPr>
        <w:t xml:space="preserve">Lors des deux journées mondiales d'action qui ont vu se dérouler des manifestations dans plus de 20 pays, le </w:t>
      </w:r>
      <w:proofErr w:type="spellStart"/>
      <w:r w:rsidRPr="00C403D8">
        <w:rPr>
          <w:rFonts w:cstheme="minorHAnsi"/>
          <w:b/>
          <w:sz w:val="24"/>
          <w:szCs w:val="24"/>
        </w:rPr>
        <w:t>hashtag</w:t>
      </w:r>
      <w:proofErr w:type="spellEnd"/>
      <w:r w:rsidRPr="00C403D8">
        <w:rPr>
          <w:rFonts w:cstheme="minorHAnsi"/>
          <w:b/>
          <w:sz w:val="24"/>
          <w:szCs w:val="24"/>
        </w:rPr>
        <w:t xml:space="preserve"> #</w:t>
      </w:r>
      <w:proofErr w:type="spellStart"/>
      <w:r w:rsidRPr="00C403D8">
        <w:rPr>
          <w:rFonts w:cstheme="minorHAnsi"/>
          <w:b/>
          <w:sz w:val="24"/>
          <w:szCs w:val="24"/>
        </w:rPr>
        <w:t>BoycottPuma</w:t>
      </w:r>
      <w:proofErr w:type="spellEnd"/>
      <w:r w:rsidRPr="00C403D8">
        <w:rPr>
          <w:rFonts w:cstheme="minorHAnsi"/>
          <w:b/>
          <w:sz w:val="24"/>
          <w:szCs w:val="24"/>
        </w:rPr>
        <w:t xml:space="preserve"> a généré des millions d'impressions.</w:t>
      </w:r>
    </w:p>
    <w:p w:rsidR="00C403D8" w:rsidRPr="00C403D8" w:rsidRDefault="00C403D8" w:rsidP="00C403D8">
      <w:pPr>
        <w:pStyle w:val="Sansinterligne"/>
        <w:jc w:val="both"/>
        <w:rPr>
          <w:rFonts w:cstheme="minorHAnsi"/>
          <w:b/>
          <w:sz w:val="24"/>
          <w:szCs w:val="24"/>
        </w:rPr>
      </w:pPr>
    </w:p>
    <w:p w:rsidR="001D51ED" w:rsidRPr="00C403D8" w:rsidRDefault="003C3189" w:rsidP="00C403D8">
      <w:pPr>
        <w:pStyle w:val="Sansinterligne"/>
        <w:rPr>
          <w:sz w:val="24"/>
          <w:szCs w:val="24"/>
        </w:rPr>
      </w:pPr>
      <w:r>
        <w:rPr>
          <w:sz w:val="24"/>
          <w:szCs w:val="24"/>
        </w:rPr>
        <w:t xml:space="preserve">Nous pensons </w:t>
      </w:r>
      <w:r w:rsidR="001D51ED" w:rsidRPr="00C403D8">
        <w:rPr>
          <w:sz w:val="24"/>
          <w:szCs w:val="24"/>
        </w:rPr>
        <w:t>q</w:t>
      </w:r>
      <w:r w:rsidR="00C403D8" w:rsidRPr="00C403D8">
        <w:rPr>
          <w:sz w:val="24"/>
          <w:szCs w:val="24"/>
        </w:rPr>
        <w:t>ue le parrainage de l'IFA et vos</w:t>
      </w:r>
      <w:r w:rsidR="001D51ED" w:rsidRPr="00C403D8">
        <w:rPr>
          <w:sz w:val="24"/>
          <w:szCs w:val="24"/>
        </w:rPr>
        <w:t xml:space="preserve"> activités dans les colonies isra</w:t>
      </w:r>
      <w:r w:rsidR="00C403D8" w:rsidRPr="00C403D8">
        <w:rPr>
          <w:sz w:val="24"/>
          <w:szCs w:val="24"/>
        </w:rPr>
        <w:t xml:space="preserve">éliennes illégales ternissent votre </w:t>
      </w:r>
      <w:r w:rsidR="001D51ED" w:rsidRPr="00C403D8">
        <w:rPr>
          <w:sz w:val="24"/>
          <w:szCs w:val="24"/>
        </w:rPr>
        <w:t xml:space="preserve"> réputation et remettent en question le bon travail que Puma fait pour faire avancer la justice sociale.</w:t>
      </w:r>
      <w:r w:rsidR="001D51ED" w:rsidRPr="00C403D8">
        <w:rPr>
          <w:sz w:val="24"/>
          <w:szCs w:val="24"/>
        </w:rPr>
        <w:br/>
        <w:t xml:space="preserve">Sponsoriser l’IFA est </w:t>
      </w:r>
      <w:r w:rsidR="00C403D8" w:rsidRPr="00C403D8">
        <w:rPr>
          <w:sz w:val="24"/>
          <w:szCs w:val="24"/>
        </w:rPr>
        <w:t xml:space="preserve">en contradiction avec votre </w:t>
      </w:r>
      <w:r w:rsidR="001D51ED" w:rsidRPr="00C403D8">
        <w:rPr>
          <w:sz w:val="24"/>
          <w:szCs w:val="24"/>
        </w:rPr>
        <w:t>stratégie 10FOR20 qui est censée respecter les principes directeurs des Nations Unies relatifs aux entreprises et aux droits humains.</w:t>
      </w:r>
    </w:p>
    <w:p w:rsidR="001D51ED" w:rsidRPr="00C403D8" w:rsidRDefault="003C3189" w:rsidP="001D51ED">
      <w:pPr>
        <w:pStyle w:val="NormalWeb"/>
        <w:jc w:val="both"/>
        <w:rPr>
          <w:rStyle w:val="lev"/>
          <w:rFonts w:asciiTheme="minorHAnsi" w:hAnsiTheme="minorHAnsi" w:cstheme="minorHAnsi"/>
          <w:iCs/>
        </w:rPr>
      </w:pPr>
      <w:r>
        <w:rPr>
          <w:rStyle w:val="lev"/>
          <w:rFonts w:asciiTheme="minorHAnsi" w:hAnsiTheme="minorHAnsi" w:cstheme="minorHAnsi"/>
          <w:iCs/>
        </w:rPr>
        <w:t xml:space="preserve">Il nous semble </w:t>
      </w:r>
      <w:r w:rsidR="001D51ED" w:rsidRPr="00C403D8">
        <w:rPr>
          <w:rStyle w:val="lev"/>
          <w:rFonts w:asciiTheme="minorHAnsi" w:hAnsiTheme="minorHAnsi" w:cstheme="minorHAnsi"/>
          <w:iCs/>
        </w:rPr>
        <w:t>éthiquement inacceptable que PUMA continue à sponsoriser l’IFA.</w:t>
      </w:r>
      <w:r w:rsidR="001D51ED" w:rsidRPr="00C403D8">
        <w:rPr>
          <w:rStyle w:val="lev"/>
          <w:rFonts w:asciiTheme="minorHAnsi" w:hAnsiTheme="minorHAnsi" w:cstheme="minorHAnsi"/>
          <w:iCs/>
        </w:rPr>
        <w:br/>
        <w:t>Nous vous prions de soumettre notre demande à tous les dirigeants internationaux de votre groupe  dans le but de mettre fin au contrat de sponsoring de l’entreprise Puma avec l’IFA.</w:t>
      </w:r>
    </w:p>
    <w:p w:rsidR="001D51ED" w:rsidRPr="00C403D8" w:rsidRDefault="001D51ED" w:rsidP="0093715F">
      <w:pPr>
        <w:pStyle w:val="NormalWeb"/>
        <w:jc w:val="both"/>
        <w:rPr>
          <w:rFonts w:cstheme="minorHAnsi"/>
        </w:rPr>
      </w:pPr>
      <w:r w:rsidRPr="00C403D8">
        <w:rPr>
          <w:rFonts w:asciiTheme="minorHAnsi" w:hAnsiTheme="minorHAnsi" w:cstheme="minorHAnsi"/>
          <w:iCs/>
        </w:rPr>
        <w:t>Dans l’attente de votre réponse, nous vous prions, Monsieur le Directeur, de recevoir nos salutations respectueuses.</w:t>
      </w:r>
    </w:p>
    <w:p w:rsidR="001D51ED" w:rsidRPr="00C403D8" w:rsidRDefault="001D51ED" w:rsidP="001D51ED">
      <w:pPr>
        <w:pStyle w:val="Sansinterligne"/>
        <w:rPr>
          <w:rFonts w:cstheme="minorHAnsi"/>
          <w:b/>
          <w:bCs/>
          <w:sz w:val="24"/>
          <w:szCs w:val="24"/>
        </w:rPr>
      </w:pPr>
      <w:r w:rsidRPr="00C403D8">
        <w:rPr>
          <w:rFonts w:cstheme="minorHAnsi"/>
          <w:sz w:val="24"/>
          <w:szCs w:val="24"/>
        </w:rPr>
        <w:t xml:space="preserve">                                                                                     Pour la Campagne BDS France</w:t>
      </w:r>
    </w:p>
    <w:p w:rsidR="001D51ED" w:rsidRPr="00C403D8" w:rsidRDefault="001D51ED" w:rsidP="001D51ED">
      <w:pPr>
        <w:rPr>
          <w:rFonts w:cstheme="minorHAnsi"/>
          <w:sz w:val="24"/>
          <w:szCs w:val="24"/>
        </w:rPr>
      </w:pPr>
    </w:p>
    <w:p w:rsidR="00F865BD" w:rsidRDefault="0093715F">
      <w:bookmarkStart w:id="0" w:name="_GoBack"/>
      <w:bookmarkEnd w:id="0"/>
      <w:r>
        <w:t>Lettre qu’on peut envoyer en courrier postal à l’adresse ci-dessus ou en mail à :</w:t>
      </w:r>
    </w:p>
    <w:p w:rsidR="0093715F" w:rsidRDefault="0093715F">
      <w:pPr>
        <w:rPr>
          <w:color w:val="0000FF"/>
          <w:u w:val="single"/>
        </w:rPr>
      </w:pPr>
      <w:r w:rsidRPr="0093715F">
        <w:rPr>
          <w:b/>
          <w:bCs/>
        </w:rPr>
        <w:t xml:space="preserve">E-Mail </w:t>
      </w:r>
      <w:r>
        <w:rPr>
          <w:b/>
          <w:bCs/>
        </w:rPr>
        <w:t xml:space="preserve"> général </w:t>
      </w:r>
      <w:r w:rsidRPr="0093715F">
        <w:rPr>
          <w:b/>
          <w:bCs/>
        </w:rPr>
        <w:t>:</w:t>
      </w:r>
      <w:r w:rsidRPr="0093715F">
        <w:t xml:space="preserve"> </w:t>
      </w:r>
      <w:hyperlink r:id="rId12" w:history="1">
        <w:r w:rsidRPr="0093715F">
          <w:rPr>
            <w:color w:val="0000FF"/>
            <w:u w:val="single"/>
          </w:rPr>
          <w:t>service@puma.com</w:t>
        </w:r>
      </w:hyperlink>
    </w:p>
    <w:p w:rsidR="0093715F" w:rsidRPr="0093715F" w:rsidRDefault="0093715F" w:rsidP="0093715F">
      <w:pPr>
        <w:spacing w:after="200" w:line="276" w:lineRule="auto"/>
        <w:rPr>
          <w:rFonts w:cstheme="minorHAnsi"/>
          <w:sz w:val="24"/>
          <w:szCs w:val="24"/>
        </w:rPr>
      </w:pPr>
      <w:r>
        <w:rPr>
          <w:rFonts w:cstheme="minorHAnsi"/>
          <w:sz w:val="24"/>
          <w:szCs w:val="24"/>
        </w:rPr>
        <w:t xml:space="preserve">Et / ou à </w:t>
      </w:r>
      <w:r w:rsidRPr="0093715F">
        <w:rPr>
          <w:rFonts w:cstheme="minorHAnsi"/>
          <w:sz w:val="24"/>
          <w:szCs w:val="24"/>
        </w:rPr>
        <w:t>Benoit Ménard, directeur marketing Puma  France SAS</w:t>
      </w:r>
    </w:p>
    <w:p w:rsidR="0093715F" w:rsidRPr="0093715F" w:rsidRDefault="0093715F" w:rsidP="0093715F">
      <w:pPr>
        <w:spacing w:after="200" w:line="276" w:lineRule="auto"/>
      </w:pPr>
      <w:hyperlink r:id="rId13" w:tgtFrame="_blank" w:history="1">
        <w:r w:rsidRPr="0093715F">
          <w:rPr>
            <w:color w:val="0000FF"/>
            <w:u w:val="single"/>
          </w:rPr>
          <w:t>benoit.menard@puma.com</w:t>
        </w:r>
      </w:hyperlink>
      <w:r w:rsidRPr="0093715F">
        <w:t xml:space="preserve">                       </w:t>
      </w:r>
    </w:p>
    <w:p w:rsidR="0093715F" w:rsidRDefault="0093715F" w:rsidP="0093715F">
      <w:pPr>
        <w:spacing w:before="100" w:beforeAutospacing="1" w:after="100" w:afterAutospacing="1" w:line="240" w:lineRule="auto"/>
        <w:jc w:val="both"/>
        <w:rPr>
          <w:rFonts w:ascii="Times New Roman" w:eastAsia="Times New Roman" w:hAnsi="Times New Roman" w:cs="Times New Roman"/>
          <w:sz w:val="24"/>
          <w:szCs w:val="24"/>
          <w:lang w:val="fr-CH" w:eastAsia="fr-FR"/>
        </w:rPr>
      </w:pPr>
      <w:r>
        <w:rPr>
          <w:rFonts w:ascii="Times New Roman" w:hAnsi="Times New Roman" w:cs="Times New Roman"/>
          <w:sz w:val="24"/>
          <w:szCs w:val="24"/>
          <w:lang w:val="fr-CH"/>
        </w:rPr>
        <w:t xml:space="preserve">Et / ou à </w:t>
      </w:r>
      <w:r w:rsidRPr="0093715F">
        <w:rPr>
          <w:rFonts w:ascii="Times New Roman" w:hAnsi="Times New Roman" w:cs="Times New Roman"/>
          <w:sz w:val="24"/>
          <w:szCs w:val="24"/>
          <w:lang w:val="fr-CH"/>
        </w:rPr>
        <w:t xml:space="preserve">Jean-François PALUS, </w:t>
      </w:r>
      <w:r w:rsidRPr="0093715F">
        <w:rPr>
          <w:rFonts w:ascii="Times New Roman" w:eastAsia="Times New Roman" w:hAnsi="Times New Roman" w:cs="Times New Roman"/>
          <w:sz w:val="24"/>
          <w:szCs w:val="24"/>
          <w:lang w:val="fr-CH" w:eastAsia="fr-FR"/>
        </w:rPr>
        <w:t xml:space="preserve">Président du conseil de surveillance de Puma. </w:t>
      </w:r>
    </w:p>
    <w:p w:rsidR="0093715F" w:rsidRPr="0093715F" w:rsidRDefault="0093715F" w:rsidP="0093715F">
      <w:pPr>
        <w:pStyle w:val="Sansinterligne"/>
        <w:rPr>
          <w:rFonts w:ascii="Times New Roman" w:eastAsia="Times New Roman" w:hAnsi="Times New Roman" w:cs="Times New Roman"/>
          <w:sz w:val="24"/>
          <w:szCs w:val="24"/>
          <w:lang w:val="fr-CH" w:eastAsia="fr-FR"/>
        </w:rPr>
      </w:pPr>
      <w:r>
        <w:rPr>
          <w:b/>
          <w:bCs/>
        </w:rPr>
        <w:t xml:space="preserve">Un secrétariat : </w:t>
      </w:r>
      <w:r w:rsidRPr="0093715F">
        <w:t>Juliette</w:t>
      </w:r>
      <w:r>
        <w:t xml:space="preserve"> </w:t>
      </w:r>
      <w:r w:rsidRPr="0093715F">
        <w:t xml:space="preserve"> </w:t>
      </w:r>
      <w:proofErr w:type="spellStart"/>
      <w:r w:rsidRPr="0093715F">
        <w:t>Tella</w:t>
      </w:r>
      <w:proofErr w:type="spellEnd"/>
      <w:r w:rsidRPr="0093715F">
        <w:t> </w:t>
      </w:r>
      <w:r w:rsidRPr="0093715F">
        <w:br/>
      </w:r>
      <w:hyperlink r:id="rId14" w:history="1">
        <w:r w:rsidRPr="0093715F">
          <w:rPr>
            <w:color w:val="0000FF"/>
            <w:u w:val="single"/>
          </w:rPr>
          <w:t>juliette.t@pumatma.com </w:t>
        </w:r>
      </w:hyperlink>
    </w:p>
    <w:sectPr w:rsidR="0093715F" w:rsidRPr="0093715F" w:rsidSect="0093715F">
      <w:pgSz w:w="11906" w:h="16838"/>
      <w:pgMar w:top="284"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B1"/>
    <w:rsid w:val="001D51ED"/>
    <w:rsid w:val="003C3189"/>
    <w:rsid w:val="004647B1"/>
    <w:rsid w:val="004E17D7"/>
    <w:rsid w:val="0093715F"/>
    <w:rsid w:val="00C403D8"/>
    <w:rsid w:val="00F86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1ED"/>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D51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D51ED"/>
    <w:rPr>
      <w:b/>
      <w:bCs/>
    </w:rPr>
  </w:style>
  <w:style w:type="character" w:styleId="Lienhypertexte">
    <w:name w:val="Hyperlink"/>
    <w:basedOn w:val="Policepardfaut"/>
    <w:uiPriority w:val="99"/>
    <w:unhideWhenUsed/>
    <w:rsid w:val="001D51ED"/>
    <w:rPr>
      <w:color w:val="0000FF" w:themeColor="hyperlink"/>
      <w:u w:val="single"/>
    </w:rPr>
  </w:style>
  <w:style w:type="paragraph" w:styleId="Sansinterligne">
    <w:name w:val="No Spacing"/>
    <w:uiPriority w:val="1"/>
    <w:qFormat/>
    <w:rsid w:val="001D51ED"/>
    <w:pPr>
      <w:spacing w:after="0" w:line="240" w:lineRule="auto"/>
    </w:pPr>
  </w:style>
  <w:style w:type="paragraph" w:styleId="Textedebulles">
    <w:name w:val="Balloon Text"/>
    <w:basedOn w:val="Normal"/>
    <w:link w:val="TextedebullesCar"/>
    <w:uiPriority w:val="99"/>
    <w:semiHidden/>
    <w:unhideWhenUsed/>
    <w:rsid w:val="001D51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D51ED"/>
    <w:rPr>
      <w:rFonts w:ascii="Tahoma" w:hAnsi="Tahoma" w:cs="Tahoma"/>
      <w:sz w:val="16"/>
      <w:szCs w:val="16"/>
    </w:rPr>
  </w:style>
  <w:style w:type="character" w:customStyle="1" w:styleId="tlid-translation">
    <w:name w:val="tlid-translation"/>
    <w:basedOn w:val="Policepardfaut"/>
    <w:rsid w:val="001D51ED"/>
  </w:style>
  <w:style w:type="character" w:customStyle="1" w:styleId="apple-converted-space">
    <w:name w:val="apple-converted-space"/>
    <w:basedOn w:val="Policepardfaut"/>
    <w:rsid w:val="00C403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1ED"/>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D51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D51ED"/>
    <w:rPr>
      <w:b/>
      <w:bCs/>
    </w:rPr>
  </w:style>
  <w:style w:type="character" w:styleId="Lienhypertexte">
    <w:name w:val="Hyperlink"/>
    <w:basedOn w:val="Policepardfaut"/>
    <w:uiPriority w:val="99"/>
    <w:unhideWhenUsed/>
    <w:rsid w:val="001D51ED"/>
    <w:rPr>
      <w:color w:val="0000FF" w:themeColor="hyperlink"/>
      <w:u w:val="single"/>
    </w:rPr>
  </w:style>
  <w:style w:type="paragraph" w:styleId="Sansinterligne">
    <w:name w:val="No Spacing"/>
    <w:uiPriority w:val="1"/>
    <w:qFormat/>
    <w:rsid w:val="001D51ED"/>
    <w:pPr>
      <w:spacing w:after="0" w:line="240" w:lineRule="auto"/>
    </w:pPr>
  </w:style>
  <w:style w:type="paragraph" w:styleId="Textedebulles">
    <w:name w:val="Balloon Text"/>
    <w:basedOn w:val="Normal"/>
    <w:link w:val="TextedebullesCar"/>
    <w:uiPriority w:val="99"/>
    <w:semiHidden/>
    <w:unhideWhenUsed/>
    <w:rsid w:val="001D51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D51ED"/>
    <w:rPr>
      <w:rFonts w:ascii="Tahoma" w:hAnsi="Tahoma" w:cs="Tahoma"/>
      <w:sz w:val="16"/>
      <w:szCs w:val="16"/>
    </w:rPr>
  </w:style>
  <w:style w:type="character" w:customStyle="1" w:styleId="tlid-translation">
    <w:name w:val="tlid-translation"/>
    <w:basedOn w:val="Policepardfaut"/>
    <w:rsid w:val="001D51ED"/>
  </w:style>
  <w:style w:type="character" w:customStyle="1" w:styleId="apple-converted-space">
    <w:name w:val="apple-converted-space"/>
    <w:basedOn w:val="Policepardfaut"/>
    <w:rsid w:val="00C40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sfrance.org/belle-victoire-de-la-campagne-boycottpuma/" TargetMode="External"/><Relationship Id="rId13" Type="http://schemas.openxmlformats.org/officeDocument/2006/relationships/hyperlink" Target="mailto:benoit.menard@pum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ervice@puma.co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dsfrance.org/" TargetMode="External"/><Relationship Id="rId11" Type="http://schemas.openxmlformats.org/officeDocument/2006/relationships/hyperlink" Target="https://www.bdsfrance.org/puma-dit-que-la-campagne-boycottpuma-lui-rend-la-vie-miserable/?fbclid=IwAR0m5GFqIuauSdL4tHTMe9V6VFCFE0YB20Ci1s4KVlYr4sbV85al0tXrFBI" TargetMode="External"/><Relationship Id="rId5" Type="http://schemas.openxmlformats.org/officeDocument/2006/relationships/hyperlink" Target="mailto:campagnebdsfrance@yahoo.fr" TargetMode="External"/><Relationship Id="rId15" Type="http://schemas.openxmlformats.org/officeDocument/2006/relationships/fontTable" Target="fontTable.xml"/><Relationship Id="rId10" Type="http://schemas.openxmlformats.org/officeDocument/2006/relationships/hyperlink" Target="https://www.palestinecampaign.org/chester-fc-drop-puma-sponsorship/?fbclid=IwAR2Hxo1paFgHah6xx-4yQQMh6uWQ6-lxnzXfKaLnPhtViGK3b8PbO3VX3SE" TargetMode="External"/><Relationship Id="rId4" Type="http://schemas.openxmlformats.org/officeDocument/2006/relationships/webSettings" Target="webSettings.xml"/><Relationship Id="rId9" Type="http://schemas.openxmlformats.org/officeDocument/2006/relationships/hyperlink" Target="https://www.bdsfrance.org/la-plus-grande-universite-de-malaisie-met-fin-a-son-contrat-avec-puma-a-cause-de-son-soutien-pour-les-colonies-israeliennes-illegales/" TargetMode="External"/><Relationship Id="rId14" Type="http://schemas.openxmlformats.org/officeDocument/2006/relationships/hyperlink" Target="mailto:juliette.t@pumatma.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1126</Words>
  <Characters>6199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dc:creator>
  <cp:lastModifiedBy>Juliette</cp:lastModifiedBy>
  <cp:revision>5</cp:revision>
  <dcterms:created xsi:type="dcterms:W3CDTF">2020-04-23T06:22:00Z</dcterms:created>
  <dcterms:modified xsi:type="dcterms:W3CDTF">2020-04-24T06:55:00Z</dcterms:modified>
</cp:coreProperties>
</file>